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8FE" w:rsidRPr="00007885" w:rsidRDefault="008B2215" w:rsidP="008B2215">
      <w:pPr>
        <w:pStyle w:val="NoSpacing"/>
        <w:jc w:val="center"/>
        <w:rPr>
          <w:rFonts w:ascii="Bradley Hand ITC" w:hAnsi="Bradley Hand ITC"/>
          <w:sz w:val="36"/>
          <w:szCs w:val="36"/>
        </w:rPr>
      </w:pPr>
      <w:bookmarkStart w:id="0" w:name="_GoBack"/>
      <w:bookmarkEnd w:id="0"/>
      <w:r w:rsidRPr="00007885">
        <w:rPr>
          <w:rFonts w:ascii="Bradley Hand ITC" w:hAnsi="Bradley Hand ITC"/>
          <w:sz w:val="36"/>
          <w:szCs w:val="36"/>
        </w:rPr>
        <w:t>Romeo and Juliet Final Project</w:t>
      </w:r>
    </w:p>
    <w:p w:rsidR="008B2215" w:rsidRPr="0026495B" w:rsidRDefault="0026495B" w:rsidP="0026495B">
      <w:pPr>
        <w:pStyle w:val="NoSpacing"/>
        <w:jc w:val="center"/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The Verona Times</w:t>
      </w:r>
    </w:p>
    <w:p w:rsidR="008B2215" w:rsidRPr="00007885" w:rsidRDefault="008B2215" w:rsidP="008B2215">
      <w:pPr>
        <w:pStyle w:val="NoSpacing"/>
        <w:rPr>
          <w:rFonts w:ascii="Bradley Hand ITC" w:hAnsi="Bradley Hand ITC"/>
          <w:sz w:val="24"/>
          <w:szCs w:val="24"/>
        </w:rPr>
      </w:pPr>
      <w:r w:rsidRPr="00007885">
        <w:rPr>
          <w:rFonts w:ascii="Bradley Hand ITC" w:hAnsi="Bradley Hand ITC"/>
          <w:sz w:val="24"/>
          <w:szCs w:val="24"/>
        </w:rPr>
        <w:t>You are going to take on the role of a journalist and document the events in fair Verona during the time of Romeo and Juliet.  You will be writing up multiple articles and creating a newsletter using Microsoft Publisher.  You must include the following:</w:t>
      </w:r>
    </w:p>
    <w:p w:rsidR="008B2215" w:rsidRPr="00007885" w:rsidRDefault="008B2215" w:rsidP="008B2215">
      <w:pPr>
        <w:pStyle w:val="NoSpacing"/>
        <w:numPr>
          <w:ilvl w:val="0"/>
          <w:numId w:val="1"/>
        </w:numPr>
        <w:rPr>
          <w:rFonts w:ascii="Bradley Hand ITC" w:hAnsi="Bradley Hand ITC"/>
          <w:sz w:val="24"/>
          <w:szCs w:val="24"/>
        </w:rPr>
      </w:pPr>
      <w:r w:rsidRPr="00007885">
        <w:rPr>
          <w:rFonts w:ascii="Bradley Hand ITC" w:hAnsi="Bradley Hand ITC"/>
          <w:sz w:val="24"/>
          <w:szCs w:val="24"/>
        </w:rPr>
        <w:t>Obituaries for important dead characters.  Choose four of the following:</w:t>
      </w:r>
    </w:p>
    <w:p w:rsidR="008B2215" w:rsidRPr="00007885" w:rsidRDefault="008B2215" w:rsidP="008B2215">
      <w:pPr>
        <w:pStyle w:val="NoSpacing"/>
        <w:numPr>
          <w:ilvl w:val="1"/>
          <w:numId w:val="1"/>
        </w:numPr>
        <w:rPr>
          <w:rFonts w:ascii="Bradley Hand ITC" w:hAnsi="Bradley Hand ITC"/>
          <w:sz w:val="24"/>
          <w:szCs w:val="24"/>
        </w:rPr>
      </w:pPr>
      <w:r w:rsidRPr="00007885">
        <w:rPr>
          <w:rFonts w:ascii="Bradley Hand ITC" w:hAnsi="Bradley Hand ITC"/>
          <w:sz w:val="24"/>
          <w:szCs w:val="24"/>
        </w:rPr>
        <w:t>Romeo*</w:t>
      </w:r>
    </w:p>
    <w:p w:rsidR="008B2215" w:rsidRPr="00007885" w:rsidRDefault="008B2215" w:rsidP="008B2215">
      <w:pPr>
        <w:pStyle w:val="NoSpacing"/>
        <w:numPr>
          <w:ilvl w:val="1"/>
          <w:numId w:val="1"/>
        </w:numPr>
        <w:rPr>
          <w:rFonts w:ascii="Bradley Hand ITC" w:hAnsi="Bradley Hand ITC"/>
          <w:sz w:val="24"/>
          <w:szCs w:val="24"/>
        </w:rPr>
      </w:pPr>
      <w:r w:rsidRPr="00007885">
        <w:rPr>
          <w:rFonts w:ascii="Bradley Hand ITC" w:hAnsi="Bradley Hand ITC"/>
          <w:sz w:val="24"/>
          <w:szCs w:val="24"/>
        </w:rPr>
        <w:t>Juliet*</w:t>
      </w:r>
    </w:p>
    <w:p w:rsidR="008B2215" w:rsidRPr="00007885" w:rsidRDefault="008B2215" w:rsidP="008B2215">
      <w:pPr>
        <w:pStyle w:val="NoSpacing"/>
        <w:numPr>
          <w:ilvl w:val="1"/>
          <w:numId w:val="1"/>
        </w:numPr>
        <w:rPr>
          <w:rFonts w:ascii="Bradley Hand ITC" w:hAnsi="Bradley Hand ITC"/>
          <w:sz w:val="24"/>
          <w:szCs w:val="24"/>
        </w:rPr>
      </w:pPr>
      <w:r w:rsidRPr="00007885">
        <w:rPr>
          <w:rFonts w:ascii="Bradley Hand ITC" w:hAnsi="Bradley Hand ITC"/>
          <w:sz w:val="24"/>
          <w:szCs w:val="24"/>
        </w:rPr>
        <w:t>Tybalt</w:t>
      </w:r>
    </w:p>
    <w:p w:rsidR="008B2215" w:rsidRPr="00007885" w:rsidRDefault="008B2215" w:rsidP="008B2215">
      <w:pPr>
        <w:pStyle w:val="NoSpacing"/>
        <w:numPr>
          <w:ilvl w:val="1"/>
          <w:numId w:val="1"/>
        </w:numPr>
        <w:rPr>
          <w:rFonts w:ascii="Bradley Hand ITC" w:hAnsi="Bradley Hand ITC"/>
          <w:sz w:val="24"/>
          <w:szCs w:val="24"/>
        </w:rPr>
      </w:pPr>
      <w:r w:rsidRPr="00007885">
        <w:rPr>
          <w:rFonts w:ascii="Bradley Hand ITC" w:hAnsi="Bradley Hand ITC"/>
          <w:sz w:val="24"/>
          <w:szCs w:val="24"/>
        </w:rPr>
        <w:t>Mercutio</w:t>
      </w:r>
    </w:p>
    <w:p w:rsidR="008B2215" w:rsidRPr="00007885" w:rsidRDefault="008B2215" w:rsidP="008B2215">
      <w:pPr>
        <w:pStyle w:val="NoSpacing"/>
        <w:numPr>
          <w:ilvl w:val="1"/>
          <w:numId w:val="1"/>
        </w:numPr>
        <w:rPr>
          <w:rFonts w:ascii="Bradley Hand ITC" w:hAnsi="Bradley Hand ITC"/>
          <w:sz w:val="24"/>
          <w:szCs w:val="24"/>
        </w:rPr>
      </w:pPr>
      <w:r w:rsidRPr="00007885">
        <w:rPr>
          <w:rFonts w:ascii="Bradley Hand ITC" w:hAnsi="Bradley Hand ITC"/>
          <w:sz w:val="24"/>
          <w:szCs w:val="24"/>
        </w:rPr>
        <w:t>Lady Capulet</w:t>
      </w:r>
    </w:p>
    <w:p w:rsidR="008B2215" w:rsidRPr="00007885" w:rsidRDefault="008B2215" w:rsidP="008B2215">
      <w:pPr>
        <w:pStyle w:val="NoSpacing"/>
        <w:numPr>
          <w:ilvl w:val="1"/>
          <w:numId w:val="1"/>
        </w:numPr>
        <w:rPr>
          <w:rFonts w:ascii="Bradley Hand ITC" w:hAnsi="Bradley Hand ITC"/>
          <w:sz w:val="24"/>
          <w:szCs w:val="24"/>
        </w:rPr>
      </w:pPr>
      <w:r w:rsidRPr="00007885">
        <w:rPr>
          <w:rFonts w:ascii="Bradley Hand ITC" w:hAnsi="Bradley Hand ITC"/>
          <w:sz w:val="24"/>
          <w:szCs w:val="24"/>
        </w:rPr>
        <w:t>Paris</w:t>
      </w:r>
    </w:p>
    <w:p w:rsidR="008B2215" w:rsidRPr="00007885" w:rsidRDefault="008B2215" w:rsidP="008B2215">
      <w:pPr>
        <w:pStyle w:val="NoSpacing"/>
        <w:numPr>
          <w:ilvl w:val="0"/>
          <w:numId w:val="1"/>
        </w:numPr>
        <w:rPr>
          <w:rFonts w:ascii="Bradley Hand ITC" w:hAnsi="Bradley Hand ITC"/>
          <w:sz w:val="24"/>
          <w:szCs w:val="24"/>
        </w:rPr>
      </w:pPr>
      <w:r w:rsidRPr="00007885">
        <w:rPr>
          <w:rFonts w:ascii="Bradley Hand ITC" w:hAnsi="Bradley Hand ITC"/>
          <w:sz w:val="24"/>
          <w:szCs w:val="24"/>
        </w:rPr>
        <w:t>Headline Stories for important events:</w:t>
      </w:r>
    </w:p>
    <w:p w:rsidR="008B2215" w:rsidRPr="00007885" w:rsidRDefault="008B2215" w:rsidP="008B2215">
      <w:pPr>
        <w:pStyle w:val="NoSpacing"/>
        <w:numPr>
          <w:ilvl w:val="1"/>
          <w:numId w:val="1"/>
        </w:numPr>
        <w:rPr>
          <w:rFonts w:ascii="Bradley Hand ITC" w:hAnsi="Bradley Hand ITC"/>
          <w:sz w:val="24"/>
          <w:szCs w:val="24"/>
        </w:rPr>
      </w:pPr>
      <w:r w:rsidRPr="00007885">
        <w:rPr>
          <w:rFonts w:ascii="Bradley Hand ITC" w:hAnsi="Bradley Hand ITC"/>
          <w:sz w:val="24"/>
          <w:szCs w:val="24"/>
        </w:rPr>
        <w:t>Fight in the streets (you have 2 to choose from)</w:t>
      </w:r>
    </w:p>
    <w:p w:rsidR="008B2215" w:rsidRPr="00007885" w:rsidRDefault="008B2215" w:rsidP="008B2215">
      <w:pPr>
        <w:pStyle w:val="NoSpacing"/>
        <w:numPr>
          <w:ilvl w:val="1"/>
          <w:numId w:val="1"/>
        </w:numPr>
        <w:rPr>
          <w:rFonts w:ascii="Bradley Hand ITC" w:hAnsi="Bradley Hand ITC"/>
          <w:sz w:val="24"/>
          <w:szCs w:val="24"/>
        </w:rPr>
      </w:pPr>
      <w:r w:rsidRPr="00007885">
        <w:rPr>
          <w:rFonts w:ascii="Bradley Hand ITC" w:hAnsi="Bradley Hand ITC"/>
          <w:sz w:val="24"/>
          <w:szCs w:val="24"/>
        </w:rPr>
        <w:t>Party at the Capulets’ estate</w:t>
      </w:r>
    </w:p>
    <w:p w:rsidR="008B2215" w:rsidRPr="00007885" w:rsidRDefault="008B2215" w:rsidP="008B2215">
      <w:pPr>
        <w:pStyle w:val="NoSpacing"/>
        <w:numPr>
          <w:ilvl w:val="1"/>
          <w:numId w:val="1"/>
        </w:numPr>
        <w:rPr>
          <w:rFonts w:ascii="Bradley Hand ITC" w:hAnsi="Bradley Hand ITC"/>
          <w:sz w:val="24"/>
          <w:szCs w:val="24"/>
        </w:rPr>
      </w:pPr>
      <w:r w:rsidRPr="00007885">
        <w:rPr>
          <w:rFonts w:ascii="Bradley Hand ITC" w:hAnsi="Bradley Hand ITC"/>
          <w:sz w:val="24"/>
          <w:szCs w:val="24"/>
        </w:rPr>
        <w:t>Romeo is banished</w:t>
      </w:r>
    </w:p>
    <w:p w:rsidR="008B2215" w:rsidRPr="00007885" w:rsidRDefault="008B2215" w:rsidP="008B2215">
      <w:pPr>
        <w:pStyle w:val="NoSpacing"/>
        <w:numPr>
          <w:ilvl w:val="1"/>
          <w:numId w:val="1"/>
        </w:numPr>
        <w:rPr>
          <w:rFonts w:ascii="Bradley Hand ITC" w:hAnsi="Bradley Hand ITC"/>
          <w:sz w:val="24"/>
          <w:szCs w:val="24"/>
        </w:rPr>
      </w:pPr>
      <w:r w:rsidRPr="00007885">
        <w:rPr>
          <w:rFonts w:ascii="Bradley Hand ITC" w:hAnsi="Bradley Hand ITC"/>
          <w:sz w:val="24"/>
          <w:szCs w:val="24"/>
        </w:rPr>
        <w:t>Two children found dead together in a tomb after a double suicide</w:t>
      </w:r>
    </w:p>
    <w:p w:rsidR="008B2215" w:rsidRPr="00007885" w:rsidRDefault="008B2215" w:rsidP="008B2215">
      <w:pPr>
        <w:pStyle w:val="NoSpacing"/>
        <w:numPr>
          <w:ilvl w:val="1"/>
          <w:numId w:val="1"/>
        </w:numPr>
        <w:rPr>
          <w:rFonts w:ascii="Bradley Hand ITC" w:hAnsi="Bradley Hand ITC"/>
          <w:sz w:val="24"/>
          <w:szCs w:val="24"/>
        </w:rPr>
      </w:pPr>
      <w:r w:rsidRPr="00007885">
        <w:rPr>
          <w:rFonts w:ascii="Bradley Hand ITC" w:hAnsi="Bradley Hand ITC"/>
          <w:sz w:val="24"/>
          <w:szCs w:val="24"/>
        </w:rPr>
        <w:t>Capulet and Montague end their feud</w:t>
      </w:r>
    </w:p>
    <w:p w:rsidR="008B2215" w:rsidRPr="00007885" w:rsidRDefault="008B2215" w:rsidP="008B2215">
      <w:pPr>
        <w:pStyle w:val="NoSpacing"/>
        <w:numPr>
          <w:ilvl w:val="0"/>
          <w:numId w:val="1"/>
        </w:numPr>
        <w:rPr>
          <w:rFonts w:ascii="Bradley Hand ITC" w:hAnsi="Bradley Hand ITC"/>
          <w:sz w:val="24"/>
          <w:szCs w:val="24"/>
        </w:rPr>
      </w:pPr>
      <w:r w:rsidRPr="00007885">
        <w:rPr>
          <w:rFonts w:ascii="Bradley Hand ITC" w:hAnsi="Bradley Hand ITC"/>
          <w:sz w:val="24"/>
          <w:szCs w:val="24"/>
        </w:rPr>
        <w:t>An Interview with one of the survivors.  Ideas include:</w:t>
      </w:r>
    </w:p>
    <w:p w:rsidR="008B2215" w:rsidRPr="00007885" w:rsidRDefault="008B2215" w:rsidP="008B2215">
      <w:pPr>
        <w:pStyle w:val="NoSpacing"/>
        <w:numPr>
          <w:ilvl w:val="1"/>
          <w:numId w:val="1"/>
        </w:numPr>
        <w:rPr>
          <w:rFonts w:ascii="Bradley Hand ITC" w:hAnsi="Bradley Hand ITC"/>
          <w:sz w:val="24"/>
          <w:szCs w:val="24"/>
        </w:rPr>
      </w:pPr>
      <w:r w:rsidRPr="00007885">
        <w:rPr>
          <w:rFonts w:ascii="Bradley Hand ITC" w:hAnsi="Bradley Hand ITC"/>
          <w:sz w:val="24"/>
          <w:szCs w:val="24"/>
        </w:rPr>
        <w:t>What was Friar Lawrence’s plan vs what happened</w:t>
      </w:r>
    </w:p>
    <w:p w:rsidR="008B2215" w:rsidRPr="00007885" w:rsidRDefault="008B2215" w:rsidP="008B2215">
      <w:pPr>
        <w:pStyle w:val="NoSpacing"/>
        <w:numPr>
          <w:ilvl w:val="1"/>
          <w:numId w:val="1"/>
        </w:numPr>
        <w:rPr>
          <w:rFonts w:ascii="Bradley Hand ITC" w:hAnsi="Bradley Hand ITC"/>
          <w:sz w:val="24"/>
          <w:szCs w:val="24"/>
        </w:rPr>
      </w:pPr>
      <w:r w:rsidRPr="00007885">
        <w:rPr>
          <w:rFonts w:ascii="Bradley Hand ITC" w:hAnsi="Bradley Hand ITC"/>
          <w:sz w:val="24"/>
          <w:szCs w:val="24"/>
        </w:rPr>
        <w:t>Come up with a reason why the Capulet’s and Montague’s hated each other so much and what are they going to do now that the feud is over</w:t>
      </w:r>
    </w:p>
    <w:p w:rsidR="008B2215" w:rsidRPr="00007885" w:rsidRDefault="008B2215" w:rsidP="008B2215">
      <w:pPr>
        <w:pStyle w:val="NoSpacing"/>
        <w:numPr>
          <w:ilvl w:val="1"/>
          <w:numId w:val="1"/>
        </w:numPr>
        <w:rPr>
          <w:rFonts w:ascii="Bradley Hand ITC" w:hAnsi="Bradley Hand ITC"/>
          <w:sz w:val="24"/>
          <w:szCs w:val="24"/>
        </w:rPr>
      </w:pPr>
      <w:r w:rsidRPr="00007885">
        <w:rPr>
          <w:rFonts w:ascii="Bradley Hand ITC" w:hAnsi="Bradley Hand ITC"/>
          <w:sz w:val="24"/>
          <w:szCs w:val="24"/>
        </w:rPr>
        <w:t xml:space="preserve">Balthazar or Friar John apologizing for their miscommunications </w:t>
      </w:r>
    </w:p>
    <w:p w:rsidR="008B2215" w:rsidRPr="0026495B" w:rsidRDefault="00007885" w:rsidP="008B2215">
      <w:pPr>
        <w:pStyle w:val="NoSpacing"/>
        <w:numPr>
          <w:ilvl w:val="0"/>
          <w:numId w:val="1"/>
        </w:numPr>
        <w:rPr>
          <w:rFonts w:ascii="Bradley Hand ITC" w:hAnsi="Bradley Hand ITC"/>
          <w:sz w:val="24"/>
          <w:szCs w:val="24"/>
        </w:rPr>
      </w:pPr>
      <w:r w:rsidRPr="00007885">
        <w:rPr>
          <w:rFonts w:ascii="Bradley Hand ITC" w:hAnsi="Bradley Hand ITC"/>
          <w:sz w:val="24"/>
          <w:szCs w:val="24"/>
        </w:rPr>
        <w:t>An advertisement for a product or business available at the time.  Be creative with this one!</w:t>
      </w:r>
    </w:p>
    <w:p w:rsidR="008B2215" w:rsidRPr="00007885" w:rsidRDefault="008B2215" w:rsidP="008B2215">
      <w:pPr>
        <w:pStyle w:val="NoSpacing"/>
        <w:rPr>
          <w:rFonts w:ascii="Bradley Hand ITC" w:hAnsi="Bradley Hand ITC"/>
          <w:sz w:val="24"/>
          <w:szCs w:val="24"/>
        </w:rPr>
      </w:pPr>
      <w:r w:rsidRPr="00007885">
        <w:rPr>
          <w:rFonts w:ascii="Bradley Hand ITC" w:hAnsi="Bradley Hand ITC"/>
          <w:sz w:val="24"/>
          <w:szCs w:val="24"/>
        </w:rPr>
        <w:t xml:space="preserve">You should have 11+ items to fill your newspaper.  </w:t>
      </w:r>
      <w:r w:rsidR="00007885" w:rsidRPr="00007885">
        <w:rPr>
          <w:rFonts w:ascii="Bradley Hand ITC" w:hAnsi="Bradley Hand ITC"/>
          <w:sz w:val="24"/>
          <w:szCs w:val="24"/>
        </w:rPr>
        <w:t>You may do extra for bonus points of course.</w:t>
      </w:r>
    </w:p>
    <w:p w:rsidR="00007885" w:rsidRPr="00007885" w:rsidRDefault="00007885" w:rsidP="00007885">
      <w:pPr>
        <w:pStyle w:val="NoSpacing"/>
        <w:numPr>
          <w:ilvl w:val="0"/>
          <w:numId w:val="3"/>
        </w:numPr>
        <w:rPr>
          <w:rFonts w:ascii="Bradley Hand ITC" w:hAnsi="Bradley Hand ITC"/>
          <w:sz w:val="24"/>
          <w:szCs w:val="24"/>
        </w:rPr>
      </w:pPr>
      <w:r w:rsidRPr="00007885">
        <w:rPr>
          <w:rFonts w:ascii="Bradley Hand ITC" w:hAnsi="Bradley Hand ITC"/>
          <w:sz w:val="24"/>
          <w:szCs w:val="24"/>
        </w:rPr>
        <w:t xml:space="preserve">Each item needs to have a picture to go along with it.  </w:t>
      </w:r>
    </w:p>
    <w:p w:rsidR="00007885" w:rsidRPr="00007885" w:rsidRDefault="00007885" w:rsidP="00007885">
      <w:pPr>
        <w:pStyle w:val="NoSpacing"/>
        <w:numPr>
          <w:ilvl w:val="0"/>
          <w:numId w:val="2"/>
        </w:numPr>
        <w:rPr>
          <w:rFonts w:ascii="Bradley Hand ITC" w:hAnsi="Bradley Hand ITC"/>
          <w:sz w:val="24"/>
          <w:szCs w:val="24"/>
        </w:rPr>
      </w:pPr>
      <w:r w:rsidRPr="00007885">
        <w:rPr>
          <w:rFonts w:ascii="Bradley Hand ITC" w:hAnsi="Bradley Hand ITC"/>
          <w:sz w:val="24"/>
          <w:szCs w:val="24"/>
        </w:rPr>
        <w:t>Every item needs a headline in bold above it.</w:t>
      </w:r>
    </w:p>
    <w:p w:rsidR="00007885" w:rsidRDefault="00007885" w:rsidP="008B2215">
      <w:pPr>
        <w:pStyle w:val="NoSpacing"/>
        <w:rPr>
          <w:rFonts w:ascii="Bradley Hand ITC" w:hAnsi="Bradley Hand ITC"/>
          <w:sz w:val="24"/>
          <w:szCs w:val="24"/>
        </w:rPr>
      </w:pPr>
    </w:p>
    <w:p w:rsidR="00C120BA" w:rsidRPr="00007885" w:rsidRDefault="00C120BA" w:rsidP="008B2215">
      <w:pPr>
        <w:pStyle w:val="NoSpacing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Tips!</w:t>
      </w:r>
    </w:p>
    <w:p w:rsidR="00C120BA" w:rsidRDefault="00007885" w:rsidP="00C120BA">
      <w:pPr>
        <w:pStyle w:val="NoSpacing"/>
        <w:numPr>
          <w:ilvl w:val="0"/>
          <w:numId w:val="4"/>
        </w:numPr>
        <w:rPr>
          <w:rFonts w:ascii="Bradley Hand ITC" w:hAnsi="Bradley Hand ITC"/>
          <w:sz w:val="24"/>
          <w:szCs w:val="24"/>
        </w:rPr>
      </w:pPr>
      <w:r w:rsidRPr="00007885">
        <w:rPr>
          <w:rFonts w:ascii="Bradley Hand ITC" w:hAnsi="Bradley Hand ITC"/>
          <w:sz w:val="24"/>
          <w:szCs w:val="24"/>
        </w:rPr>
        <w:t>The first one or two sentences of a newspaper article are called the LEAD. The lead is the opening to their article and should hook the reader. It should answer the 5 W's: Who, What, When, Where, Why (and sometimes How).</w:t>
      </w:r>
      <w:r w:rsidRPr="00007885">
        <w:rPr>
          <w:rFonts w:ascii="Bradley Hand ITC" w:hAnsi="Bradley Hand ITC"/>
          <w:sz w:val="24"/>
          <w:szCs w:val="24"/>
        </w:rPr>
        <w:t xml:space="preserve"> </w:t>
      </w:r>
    </w:p>
    <w:p w:rsidR="00007885" w:rsidRPr="00007885" w:rsidRDefault="00007885" w:rsidP="00C120BA">
      <w:pPr>
        <w:pStyle w:val="NoSpacing"/>
        <w:numPr>
          <w:ilvl w:val="0"/>
          <w:numId w:val="4"/>
        </w:numPr>
        <w:rPr>
          <w:rFonts w:ascii="Bradley Hand ITC" w:hAnsi="Bradley Hand ITC"/>
          <w:sz w:val="24"/>
          <w:szCs w:val="24"/>
        </w:rPr>
      </w:pPr>
      <w:r w:rsidRPr="00007885">
        <w:rPr>
          <w:rFonts w:ascii="Bradley Hand ITC" w:hAnsi="Bradley Hand ITC"/>
          <w:sz w:val="24"/>
          <w:szCs w:val="24"/>
        </w:rPr>
        <w:t xml:space="preserve">Writing newspaper articles is very different from organization. Think of a newspaper article upside down triangle, where all writing a short story, essay </w:t>
      </w:r>
      <w:proofErr w:type="spellStart"/>
      <w:r w:rsidRPr="00007885">
        <w:rPr>
          <w:rFonts w:ascii="Bradley Hand ITC" w:hAnsi="Bradley Hand ITC"/>
          <w:sz w:val="24"/>
          <w:szCs w:val="24"/>
        </w:rPr>
        <w:t>etc</w:t>
      </w:r>
      <w:proofErr w:type="spellEnd"/>
      <w:r w:rsidRPr="00007885">
        <w:rPr>
          <w:rFonts w:ascii="Bradley Hand ITC" w:hAnsi="Bradley Hand ITC"/>
          <w:sz w:val="24"/>
          <w:szCs w:val="24"/>
        </w:rPr>
        <w:t xml:space="preserve"> because of the as an info the most important information is at the beginning and each paragraph following has less</w:t>
      </w:r>
    </w:p>
    <w:p w:rsidR="00C120BA" w:rsidRDefault="00007885" w:rsidP="00C120BA">
      <w:pPr>
        <w:pStyle w:val="NoSpacing"/>
        <w:numPr>
          <w:ilvl w:val="0"/>
          <w:numId w:val="4"/>
        </w:numPr>
        <w:rPr>
          <w:rFonts w:ascii="Bradley Hand ITC" w:hAnsi="Bradley Hand ITC"/>
          <w:sz w:val="24"/>
          <w:szCs w:val="24"/>
        </w:rPr>
      </w:pPr>
      <w:r w:rsidRPr="00007885">
        <w:rPr>
          <w:rFonts w:ascii="Bradley Hand ITC" w:hAnsi="Bradley Hand ITC"/>
          <w:sz w:val="24"/>
          <w:szCs w:val="24"/>
        </w:rPr>
        <w:t xml:space="preserve">Write in the third person (he, she, it, </w:t>
      </w:r>
      <w:proofErr w:type="gramStart"/>
      <w:r w:rsidRPr="00007885">
        <w:rPr>
          <w:rFonts w:ascii="Bradley Hand ITC" w:hAnsi="Bradley Hand ITC"/>
          <w:sz w:val="24"/>
          <w:szCs w:val="24"/>
        </w:rPr>
        <w:t>they</w:t>
      </w:r>
      <w:proofErr w:type="gramEnd"/>
      <w:r w:rsidRPr="00007885">
        <w:rPr>
          <w:rFonts w:ascii="Bradley Hand ITC" w:hAnsi="Bradley Hand ITC"/>
          <w:sz w:val="24"/>
          <w:szCs w:val="24"/>
        </w:rPr>
        <w:t xml:space="preserve">). </w:t>
      </w:r>
    </w:p>
    <w:p w:rsidR="00007885" w:rsidRPr="00007885" w:rsidRDefault="00007885" w:rsidP="00C120BA">
      <w:pPr>
        <w:pStyle w:val="NoSpacing"/>
        <w:numPr>
          <w:ilvl w:val="0"/>
          <w:numId w:val="4"/>
        </w:numPr>
        <w:rPr>
          <w:rFonts w:ascii="Bradley Hand ITC" w:hAnsi="Bradley Hand ITC"/>
          <w:sz w:val="24"/>
          <w:szCs w:val="24"/>
        </w:rPr>
      </w:pPr>
      <w:r w:rsidRPr="00007885">
        <w:rPr>
          <w:rFonts w:ascii="Bradley Hand ITC" w:hAnsi="Bradley Hand ITC"/>
          <w:sz w:val="24"/>
          <w:szCs w:val="24"/>
        </w:rPr>
        <w:t>Be objective -- never state your opinion. Use quotes to express others' opinions!</w:t>
      </w:r>
    </w:p>
    <w:p w:rsidR="00C120BA" w:rsidRDefault="00007885" w:rsidP="00C120BA">
      <w:pPr>
        <w:pStyle w:val="NoSpacing"/>
        <w:numPr>
          <w:ilvl w:val="0"/>
          <w:numId w:val="4"/>
        </w:numPr>
        <w:rPr>
          <w:rFonts w:ascii="Bradley Hand ITC" w:hAnsi="Bradley Hand ITC"/>
          <w:sz w:val="24"/>
          <w:szCs w:val="24"/>
        </w:rPr>
      </w:pPr>
      <w:r w:rsidRPr="00007885">
        <w:rPr>
          <w:rFonts w:ascii="Bradley Hand ITC" w:hAnsi="Bradley Hand ITC"/>
          <w:sz w:val="24"/>
          <w:szCs w:val="24"/>
        </w:rPr>
        <w:t>Obituaries announce the death of someone with a detailed description of the person's life. It also</w:t>
      </w:r>
      <w:r w:rsidR="00C120BA">
        <w:rPr>
          <w:rFonts w:ascii="Bradley Hand ITC" w:hAnsi="Bradley Hand ITC"/>
          <w:sz w:val="24"/>
          <w:szCs w:val="24"/>
        </w:rPr>
        <w:t xml:space="preserve"> often includes the following: </w:t>
      </w:r>
    </w:p>
    <w:p w:rsidR="00C120BA" w:rsidRDefault="00C120BA" w:rsidP="00C120BA">
      <w:pPr>
        <w:pStyle w:val="NoSpacing"/>
        <w:numPr>
          <w:ilvl w:val="1"/>
          <w:numId w:val="4"/>
        </w:num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 xml:space="preserve">Full name of the deceased </w:t>
      </w:r>
    </w:p>
    <w:p w:rsidR="00C120BA" w:rsidRDefault="00007885" w:rsidP="00C120BA">
      <w:pPr>
        <w:pStyle w:val="NoSpacing"/>
        <w:numPr>
          <w:ilvl w:val="1"/>
          <w:numId w:val="4"/>
        </w:numPr>
        <w:rPr>
          <w:rFonts w:ascii="Bradley Hand ITC" w:hAnsi="Bradley Hand ITC"/>
          <w:sz w:val="24"/>
          <w:szCs w:val="24"/>
        </w:rPr>
      </w:pPr>
      <w:r w:rsidRPr="00007885">
        <w:rPr>
          <w:rFonts w:ascii="Bradley Hand ITC" w:hAnsi="Bradley Hand ITC"/>
          <w:sz w:val="24"/>
          <w:szCs w:val="24"/>
        </w:rPr>
        <w:t>Date an</w:t>
      </w:r>
      <w:r w:rsidR="00C120BA">
        <w:rPr>
          <w:rFonts w:ascii="Bradley Hand ITC" w:hAnsi="Bradley Hand ITC"/>
          <w:sz w:val="24"/>
          <w:szCs w:val="24"/>
        </w:rPr>
        <w:t xml:space="preserve">d place of birth </w:t>
      </w:r>
    </w:p>
    <w:p w:rsidR="00C120BA" w:rsidRDefault="00C120BA" w:rsidP="00C120BA">
      <w:pPr>
        <w:pStyle w:val="NoSpacing"/>
        <w:numPr>
          <w:ilvl w:val="1"/>
          <w:numId w:val="4"/>
        </w:num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 xml:space="preserve">Date and place of death </w:t>
      </w:r>
    </w:p>
    <w:p w:rsidR="00C120BA" w:rsidRDefault="00C120BA" w:rsidP="00C120BA">
      <w:pPr>
        <w:pStyle w:val="NoSpacing"/>
        <w:numPr>
          <w:ilvl w:val="1"/>
          <w:numId w:val="4"/>
        </w:num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 xml:space="preserve">Surviving family </w:t>
      </w:r>
    </w:p>
    <w:p w:rsidR="00007885" w:rsidRPr="00007885" w:rsidRDefault="00007885" w:rsidP="00C120BA">
      <w:pPr>
        <w:pStyle w:val="NoSpacing"/>
        <w:numPr>
          <w:ilvl w:val="1"/>
          <w:numId w:val="4"/>
        </w:numPr>
        <w:rPr>
          <w:rFonts w:ascii="Bradley Hand ITC" w:hAnsi="Bradley Hand ITC"/>
          <w:sz w:val="24"/>
          <w:szCs w:val="24"/>
        </w:rPr>
      </w:pPr>
      <w:r w:rsidRPr="00007885">
        <w:rPr>
          <w:rFonts w:ascii="Bradley Hand ITC" w:hAnsi="Bradley Hand ITC"/>
          <w:sz w:val="24"/>
          <w:szCs w:val="24"/>
        </w:rPr>
        <w:t>Funeral and burial information</w:t>
      </w:r>
    </w:p>
    <w:p w:rsidR="00007885" w:rsidRDefault="00007885" w:rsidP="00C120BA">
      <w:pPr>
        <w:pStyle w:val="NoSpacing"/>
        <w:numPr>
          <w:ilvl w:val="0"/>
          <w:numId w:val="4"/>
        </w:numPr>
        <w:rPr>
          <w:rFonts w:ascii="Bradley Hand ITC" w:hAnsi="Bradley Hand ITC"/>
          <w:sz w:val="24"/>
          <w:szCs w:val="24"/>
        </w:rPr>
      </w:pPr>
      <w:r w:rsidRPr="00007885">
        <w:rPr>
          <w:rFonts w:ascii="Bradley Hand ITC" w:hAnsi="Bradley Hand ITC"/>
          <w:sz w:val="24"/>
          <w:szCs w:val="24"/>
        </w:rPr>
        <w:t>In your special interview you can choose to write it as an article OR you can do question and answer. You should ask a range of questions, and make sure to demonstrate character analysis.</w:t>
      </w:r>
    </w:p>
    <w:p w:rsidR="0026495B" w:rsidRDefault="0026495B" w:rsidP="0026495B">
      <w:pPr>
        <w:pStyle w:val="NoSpacing"/>
        <w:rPr>
          <w:rFonts w:ascii="Bradley Hand ITC" w:hAnsi="Bradley Hand ITC"/>
          <w:sz w:val="24"/>
          <w:szCs w:val="24"/>
        </w:rPr>
      </w:pPr>
    </w:p>
    <w:p w:rsidR="0026495B" w:rsidRDefault="0026495B" w:rsidP="0026495B">
      <w:pPr>
        <w:pStyle w:val="NoSpacing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Examples:</w:t>
      </w:r>
    </w:p>
    <w:p w:rsidR="0026495B" w:rsidRDefault="0026495B" w:rsidP="0026495B">
      <w:pPr>
        <w:pStyle w:val="NoSpacing"/>
        <w:jc w:val="center"/>
        <w:rPr>
          <w:rFonts w:ascii="Bradley Hand ITC" w:hAnsi="Bradley Hand ITC"/>
          <w:sz w:val="24"/>
          <w:szCs w:val="24"/>
        </w:rPr>
      </w:pPr>
      <w:r w:rsidRPr="0026495B">
        <w:rPr>
          <w:rFonts w:ascii="Bradley Hand ITC" w:hAnsi="Bradley Hand ITC"/>
          <w:noProof/>
          <w:sz w:val="24"/>
          <w:szCs w:val="24"/>
        </w:rPr>
        <w:drawing>
          <wp:inline distT="0" distB="0" distL="0" distR="0">
            <wp:extent cx="4175125" cy="5592445"/>
            <wp:effectExtent l="0" t="3810" r="0" b="0"/>
            <wp:docPr id="2" name="Picture 2" descr="C:\Users\mdoke\Desktop\HS English\Romeo and Juliet\RJ pap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doke\Desktop\HS English\Romeo and Juliet\RJ paper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75125" cy="559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95B" w:rsidRDefault="0026495B" w:rsidP="0026495B">
      <w:pPr>
        <w:pStyle w:val="NoSpacing"/>
        <w:rPr>
          <w:rFonts w:ascii="Bradley Hand ITC" w:hAnsi="Bradley Hand ITC"/>
          <w:sz w:val="24"/>
          <w:szCs w:val="24"/>
        </w:rPr>
      </w:pPr>
    </w:p>
    <w:p w:rsidR="0026495B" w:rsidRPr="00007885" w:rsidRDefault="0026495B" w:rsidP="0026495B">
      <w:pPr>
        <w:pStyle w:val="NoSpacing"/>
        <w:jc w:val="center"/>
        <w:rPr>
          <w:rFonts w:ascii="Bradley Hand ITC" w:hAnsi="Bradley Hand ITC"/>
          <w:sz w:val="24"/>
          <w:szCs w:val="24"/>
        </w:rPr>
      </w:pPr>
      <w:r w:rsidRPr="0026495B">
        <w:rPr>
          <w:rFonts w:ascii="Bradley Hand ITC" w:hAnsi="Bradley Hand ITC"/>
          <w:noProof/>
          <w:sz w:val="24"/>
          <w:szCs w:val="24"/>
        </w:rPr>
        <w:drawing>
          <wp:inline distT="0" distB="0" distL="0" distR="0">
            <wp:extent cx="4314527" cy="6087469"/>
            <wp:effectExtent l="8890" t="0" r="0" b="0"/>
            <wp:docPr id="1" name="Picture 1" descr="C:\Users\mdoke\Desktop\HS English\Romeo and Juliet\RJ pap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oke\Desktop\HS English\Romeo and Juliet\RJ paper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38016" cy="612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495B" w:rsidRPr="00007885" w:rsidSect="000078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7D46"/>
    <w:multiLevelType w:val="hybridMultilevel"/>
    <w:tmpl w:val="4EA8EF4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1F4D2C"/>
    <w:multiLevelType w:val="hybridMultilevel"/>
    <w:tmpl w:val="AB86E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82B14"/>
    <w:multiLevelType w:val="hybridMultilevel"/>
    <w:tmpl w:val="90E2A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47BB7"/>
    <w:multiLevelType w:val="hybridMultilevel"/>
    <w:tmpl w:val="D2CA2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15"/>
    <w:rsid w:val="00007885"/>
    <w:rsid w:val="0026495B"/>
    <w:rsid w:val="003D2215"/>
    <w:rsid w:val="008B2215"/>
    <w:rsid w:val="00C120BA"/>
    <w:rsid w:val="00E8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69BC3"/>
  <w15:chartTrackingRefBased/>
  <w15:docId w15:val="{AD59E408-A0DA-4D00-B881-F1AD4F64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22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EUP Cooperative Technology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 Doke</dc:creator>
  <cp:keywords/>
  <dc:description/>
  <cp:lastModifiedBy>Mikal Doke</cp:lastModifiedBy>
  <cp:revision>2</cp:revision>
  <dcterms:created xsi:type="dcterms:W3CDTF">2018-09-28T11:12:00Z</dcterms:created>
  <dcterms:modified xsi:type="dcterms:W3CDTF">2018-09-28T11:35:00Z</dcterms:modified>
</cp:coreProperties>
</file>